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622F" w14:textId="77777777" w:rsidR="00287841" w:rsidRDefault="00287841" w:rsidP="0028784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AUDRAIN DEVELOPMENTAL DISABILITY SERVICES (ADDS)</w:t>
      </w:r>
    </w:p>
    <w:p w14:paraId="3AABA49A" w14:textId="7A30631D" w:rsidR="00287841" w:rsidRPr="00287841" w:rsidRDefault="00287841" w:rsidP="0028784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OUTCOME REPORT INCLUDI</w:t>
      </w:r>
      <w:r w:rsidR="00B1428E">
        <w:rPr>
          <w:b/>
          <w:sz w:val="28"/>
          <w:szCs w:val="28"/>
        </w:rPr>
        <w:t>NG SEVERAL AGENCY GOALS FOR 201</w:t>
      </w:r>
      <w:r w:rsidR="00CA1DA4">
        <w:rPr>
          <w:b/>
          <w:sz w:val="28"/>
          <w:szCs w:val="28"/>
        </w:rPr>
        <w:t>9</w:t>
      </w:r>
    </w:p>
    <w:p w14:paraId="65D687C7" w14:textId="77777777" w:rsidR="00287841" w:rsidRDefault="00287841" w:rsidP="001A1BE5">
      <w:pPr>
        <w:ind w:left="720"/>
        <w:rPr>
          <w:b/>
          <w:sz w:val="28"/>
          <w:szCs w:val="28"/>
          <w:u w:val="single"/>
        </w:rPr>
      </w:pPr>
    </w:p>
    <w:p w14:paraId="7223C358" w14:textId="433BC2A3" w:rsidR="0043368C" w:rsidRPr="001A1BE5" w:rsidRDefault="0043368C" w:rsidP="001A1BE5">
      <w:pPr>
        <w:ind w:left="720"/>
        <w:rPr>
          <w:b/>
          <w:sz w:val="28"/>
          <w:szCs w:val="28"/>
          <w:u w:val="single"/>
        </w:rPr>
      </w:pPr>
      <w:r w:rsidRPr="00262508">
        <w:rPr>
          <w:b/>
          <w:sz w:val="28"/>
          <w:szCs w:val="28"/>
          <w:u w:val="single"/>
        </w:rPr>
        <w:t>OVERALL LEVEL OF SATISFACTION WITH ADDS SERVICES</w:t>
      </w:r>
      <w:r w:rsidR="00287841">
        <w:rPr>
          <w:b/>
          <w:sz w:val="28"/>
          <w:szCs w:val="28"/>
          <w:u w:val="single"/>
        </w:rPr>
        <w:t xml:space="preserve"> - G</w:t>
      </w:r>
      <w:r w:rsidR="00796134">
        <w:rPr>
          <w:b/>
          <w:sz w:val="28"/>
          <w:szCs w:val="28"/>
          <w:u w:val="single"/>
        </w:rPr>
        <w:t>OOD</w:t>
      </w:r>
      <w:r w:rsidR="00287841">
        <w:rPr>
          <w:b/>
          <w:sz w:val="28"/>
          <w:szCs w:val="28"/>
          <w:u w:val="single"/>
        </w:rPr>
        <w:t xml:space="preserve"> NEWS</w:t>
      </w:r>
      <w:r w:rsidR="00796134">
        <w:rPr>
          <w:b/>
          <w:sz w:val="28"/>
          <w:szCs w:val="28"/>
          <w:u w:val="single"/>
        </w:rPr>
        <w:t xml:space="preserve"> BUT CAN BE </w:t>
      </w:r>
      <w:r w:rsidR="007118EA">
        <w:rPr>
          <w:b/>
          <w:sz w:val="28"/>
          <w:szCs w:val="28"/>
          <w:u w:val="single"/>
        </w:rPr>
        <w:t xml:space="preserve">A BIT </w:t>
      </w:r>
      <w:r w:rsidR="00796134">
        <w:rPr>
          <w:b/>
          <w:sz w:val="28"/>
          <w:szCs w:val="28"/>
          <w:u w:val="single"/>
        </w:rPr>
        <w:t>BETTER</w:t>
      </w:r>
      <w:r w:rsidR="00287841">
        <w:rPr>
          <w:b/>
          <w:sz w:val="28"/>
          <w:szCs w:val="28"/>
          <w:u w:val="single"/>
        </w:rPr>
        <w:t>!!!!</w:t>
      </w:r>
      <w:r w:rsidR="007118EA">
        <w:rPr>
          <w:b/>
          <w:sz w:val="28"/>
          <w:szCs w:val="28"/>
          <w:u w:val="single"/>
        </w:rPr>
        <w:t xml:space="preserve"> </w:t>
      </w:r>
      <w:r w:rsidR="007118EA" w:rsidRPr="007118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09EFF1" w14:textId="374F6AC2" w:rsidR="0043368C" w:rsidRDefault="00B1428E" w:rsidP="00796134">
      <w:pPr>
        <w:rPr>
          <w:sz w:val="24"/>
          <w:szCs w:val="24"/>
        </w:rPr>
      </w:pPr>
      <w:r>
        <w:rPr>
          <w:sz w:val="24"/>
          <w:szCs w:val="24"/>
        </w:rPr>
        <w:t>In 201</w:t>
      </w:r>
      <w:r w:rsidR="00693A41">
        <w:rPr>
          <w:sz w:val="24"/>
          <w:szCs w:val="24"/>
        </w:rPr>
        <w:t>9</w:t>
      </w:r>
      <w:r w:rsidR="001A1BE5">
        <w:rPr>
          <w:sz w:val="24"/>
          <w:szCs w:val="24"/>
        </w:rPr>
        <w:t>,</w:t>
      </w:r>
      <w:r w:rsidR="0043368C">
        <w:rPr>
          <w:sz w:val="24"/>
          <w:szCs w:val="24"/>
        </w:rPr>
        <w:t xml:space="preserve"> </w:t>
      </w:r>
      <w:r w:rsidR="00FB1579">
        <w:rPr>
          <w:sz w:val="24"/>
          <w:szCs w:val="24"/>
        </w:rPr>
        <w:t xml:space="preserve">approximately </w:t>
      </w:r>
      <w:r w:rsidR="0043368C">
        <w:rPr>
          <w:sz w:val="24"/>
          <w:szCs w:val="24"/>
        </w:rPr>
        <w:t>1</w:t>
      </w:r>
      <w:r w:rsidR="00693A41">
        <w:rPr>
          <w:sz w:val="24"/>
          <w:szCs w:val="24"/>
        </w:rPr>
        <w:t>70</w:t>
      </w:r>
      <w:r w:rsidR="0043368C" w:rsidRPr="00286C9F">
        <w:rPr>
          <w:sz w:val="24"/>
          <w:szCs w:val="24"/>
        </w:rPr>
        <w:t xml:space="preserve"> </w:t>
      </w:r>
      <w:r w:rsidR="0043368C">
        <w:rPr>
          <w:sz w:val="24"/>
          <w:szCs w:val="24"/>
        </w:rPr>
        <w:t>surveys were mailed or given</w:t>
      </w:r>
      <w:r w:rsidR="0043368C" w:rsidRPr="00286C9F">
        <w:rPr>
          <w:sz w:val="24"/>
          <w:szCs w:val="24"/>
        </w:rPr>
        <w:t xml:space="preserve"> to individ</w:t>
      </w:r>
      <w:r w:rsidR="0043368C">
        <w:rPr>
          <w:sz w:val="24"/>
          <w:szCs w:val="24"/>
        </w:rPr>
        <w:t>ual</w:t>
      </w:r>
      <w:r>
        <w:rPr>
          <w:sz w:val="24"/>
          <w:szCs w:val="24"/>
        </w:rPr>
        <w:t xml:space="preserve">s served </w:t>
      </w:r>
      <w:r w:rsidR="00693A41">
        <w:rPr>
          <w:sz w:val="24"/>
          <w:szCs w:val="24"/>
        </w:rPr>
        <w:t xml:space="preserve">by ADDS </w:t>
      </w:r>
      <w:r>
        <w:rPr>
          <w:sz w:val="24"/>
          <w:szCs w:val="24"/>
        </w:rPr>
        <w:t xml:space="preserve">or their guardians.  </w:t>
      </w:r>
      <w:r w:rsidR="00AC0DC6">
        <w:rPr>
          <w:sz w:val="24"/>
          <w:szCs w:val="24"/>
        </w:rPr>
        <w:t xml:space="preserve">These surveys were mailed to anyone receiving ADDS services – residential, natural home, day program and/or support coordination services.  </w:t>
      </w:r>
      <w:r w:rsidR="009C7BE1">
        <w:rPr>
          <w:sz w:val="24"/>
          <w:szCs w:val="24"/>
        </w:rPr>
        <w:t xml:space="preserve">There was a total of </w:t>
      </w:r>
      <w:r w:rsidR="00AC0DC6" w:rsidRPr="00AC0DC6">
        <w:rPr>
          <w:sz w:val="24"/>
          <w:szCs w:val="24"/>
        </w:rPr>
        <w:t>7</w:t>
      </w:r>
      <w:r w:rsidR="009C7BE1">
        <w:rPr>
          <w:sz w:val="24"/>
          <w:szCs w:val="24"/>
        </w:rPr>
        <w:t>5</w:t>
      </w:r>
      <w:r w:rsidR="00AC0DC6" w:rsidRPr="00AC0DC6">
        <w:rPr>
          <w:sz w:val="24"/>
          <w:szCs w:val="24"/>
        </w:rPr>
        <w:t xml:space="preserve"> </w:t>
      </w:r>
      <w:r w:rsidR="009C7BE1">
        <w:rPr>
          <w:sz w:val="24"/>
          <w:szCs w:val="24"/>
        </w:rPr>
        <w:t>satisfaction sections with responses and out of those 75 responses there were 66</w:t>
      </w:r>
      <w:r w:rsidR="00AC0DC6" w:rsidRPr="00AC0DC6">
        <w:rPr>
          <w:sz w:val="24"/>
          <w:szCs w:val="24"/>
        </w:rPr>
        <w:t xml:space="preserve"> “yes” responses, </w:t>
      </w:r>
      <w:r w:rsidR="009C7BE1">
        <w:rPr>
          <w:sz w:val="24"/>
          <w:szCs w:val="24"/>
        </w:rPr>
        <w:t>3 “no” responses, 2</w:t>
      </w:r>
      <w:r w:rsidR="00AC0DC6" w:rsidRPr="00AC0DC6">
        <w:rPr>
          <w:sz w:val="24"/>
          <w:szCs w:val="24"/>
        </w:rPr>
        <w:t xml:space="preserve"> “sometimes” responses</w:t>
      </w:r>
      <w:r w:rsidR="009C7BE1">
        <w:rPr>
          <w:sz w:val="24"/>
          <w:szCs w:val="24"/>
        </w:rPr>
        <w:t xml:space="preserve">, 1 “NA” response </w:t>
      </w:r>
      <w:r w:rsidR="00AC0DC6" w:rsidRPr="00AC0DC6">
        <w:rPr>
          <w:sz w:val="24"/>
          <w:szCs w:val="24"/>
        </w:rPr>
        <w:t xml:space="preserve">and </w:t>
      </w:r>
      <w:r w:rsidR="009C7BE1">
        <w:rPr>
          <w:sz w:val="24"/>
          <w:szCs w:val="24"/>
        </w:rPr>
        <w:t>3</w:t>
      </w:r>
      <w:r w:rsidR="00AC0DC6" w:rsidRPr="00AC0DC6">
        <w:rPr>
          <w:sz w:val="24"/>
          <w:szCs w:val="24"/>
        </w:rPr>
        <w:t xml:space="preserve"> without a response to the question regarding satisfaction.  This was a rate of 8</w:t>
      </w:r>
      <w:r w:rsidR="009C7BE1">
        <w:rPr>
          <w:sz w:val="24"/>
          <w:szCs w:val="24"/>
        </w:rPr>
        <w:t>8</w:t>
      </w:r>
      <w:r w:rsidR="00AC0DC6" w:rsidRPr="00AC0DC6">
        <w:rPr>
          <w:sz w:val="24"/>
          <w:szCs w:val="24"/>
        </w:rPr>
        <w:t xml:space="preserve">% positive response and, if including the </w:t>
      </w:r>
      <w:r w:rsidR="009C7BE1">
        <w:rPr>
          <w:sz w:val="24"/>
          <w:szCs w:val="24"/>
        </w:rPr>
        <w:t>4</w:t>
      </w:r>
      <w:r w:rsidR="00AC0DC6" w:rsidRPr="00AC0DC6">
        <w:rPr>
          <w:sz w:val="24"/>
          <w:szCs w:val="24"/>
        </w:rPr>
        <w:t xml:space="preserve"> without a response</w:t>
      </w:r>
      <w:r w:rsidR="009C7BE1">
        <w:rPr>
          <w:sz w:val="24"/>
          <w:szCs w:val="24"/>
        </w:rPr>
        <w:t xml:space="preserve"> or an “NA”</w:t>
      </w:r>
      <w:r w:rsidR="00AC0DC6" w:rsidRPr="00AC0DC6">
        <w:rPr>
          <w:sz w:val="24"/>
          <w:szCs w:val="24"/>
        </w:rPr>
        <w:t xml:space="preserve"> as positive, the rate is 9</w:t>
      </w:r>
      <w:r w:rsidR="009C7BE1">
        <w:rPr>
          <w:sz w:val="24"/>
          <w:szCs w:val="24"/>
        </w:rPr>
        <w:t>3</w:t>
      </w:r>
      <w:r w:rsidR="00AC0DC6" w:rsidRPr="00AC0DC6">
        <w:rPr>
          <w:sz w:val="24"/>
          <w:szCs w:val="24"/>
        </w:rPr>
        <w:t xml:space="preserve">%.  This compares to a positive rate in </w:t>
      </w:r>
      <w:r w:rsidR="005C0D1B">
        <w:rPr>
          <w:sz w:val="24"/>
          <w:szCs w:val="24"/>
        </w:rPr>
        <w:t xml:space="preserve">2018 of 96%, </w:t>
      </w:r>
      <w:r w:rsidR="00AC0DC6" w:rsidRPr="00AC0DC6">
        <w:rPr>
          <w:sz w:val="24"/>
          <w:szCs w:val="24"/>
        </w:rPr>
        <w:t xml:space="preserve">2017 of 93% and 2016 with 94%. </w:t>
      </w:r>
      <w:r w:rsidR="00796134">
        <w:rPr>
          <w:sz w:val="24"/>
          <w:szCs w:val="24"/>
        </w:rPr>
        <w:t xml:space="preserve">It is noted that the negative response rate increased slightly in 2019 and ADDS will continue to work towards improvement in all program areas. </w:t>
      </w:r>
      <w:r w:rsidR="001A1BE5" w:rsidRPr="00AC0DC6">
        <w:rPr>
          <w:sz w:val="24"/>
          <w:szCs w:val="24"/>
        </w:rPr>
        <w:t xml:space="preserve"> </w:t>
      </w:r>
      <w:r w:rsidR="005C0D1B">
        <w:rPr>
          <w:sz w:val="24"/>
          <w:szCs w:val="24"/>
        </w:rPr>
        <w:t>This is depicted in the following graph.</w:t>
      </w:r>
    </w:p>
    <w:p w14:paraId="5546DCD2" w14:textId="77777777" w:rsidR="00CE46D8" w:rsidRDefault="00CE46D8" w:rsidP="0043368C">
      <w:pPr>
        <w:ind w:left="720"/>
        <w:rPr>
          <w:sz w:val="24"/>
          <w:szCs w:val="24"/>
        </w:rPr>
      </w:pPr>
    </w:p>
    <w:p w14:paraId="44004B0E" w14:textId="3BF8A8BC" w:rsidR="00863074" w:rsidRPr="00796134" w:rsidRDefault="00CE46D8" w:rsidP="00796134">
      <w:pPr>
        <w:ind w:left="720"/>
        <w:rPr>
          <w:sz w:val="24"/>
          <w:szCs w:val="24"/>
          <w:highlight w:val="yellow"/>
        </w:rPr>
      </w:pPr>
      <w:r w:rsidRPr="00FF56D4">
        <w:rPr>
          <w:b/>
          <w:noProof/>
          <w:highlight w:val="yellow"/>
        </w:rPr>
        <w:drawing>
          <wp:inline distT="0" distB="0" distL="0" distR="0" wp14:anchorId="6CF92ADC" wp14:editId="19B15215">
            <wp:extent cx="5486400" cy="3726180"/>
            <wp:effectExtent l="0" t="0" r="0" b="7620"/>
            <wp:docPr id="7" name="Chart 7" title="ggg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A4C3645" w14:textId="1D6694ED" w:rsidR="00287841" w:rsidRDefault="00AC0DC6" w:rsidP="0043368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F0252B">
        <w:rPr>
          <w:b/>
          <w:sz w:val="28"/>
          <w:szCs w:val="28"/>
        </w:rPr>
        <w:t>5</w:t>
      </w:r>
      <w:r w:rsidR="00287841">
        <w:rPr>
          <w:b/>
          <w:sz w:val="28"/>
          <w:szCs w:val="28"/>
        </w:rPr>
        <w:t xml:space="preserve">% of Individuals Receiving ADDS Services report that they feel ADDS assists them in developing needed skills for community participation! </w:t>
      </w:r>
      <w:r w:rsidR="003966C8">
        <w:rPr>
          <w:b/>
          <w:sz w:val="28"/>
          <w:szCs w:val="28"/>
        </w:rPr>
        <w:t xml:space="preserve"> </w:t>
      </w:r>
      <w:r w:rsidRPr="00AC0D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8"/>
          <w:szCs w:val="28"/>
        </w:rPr>
        <w:t xml:space="preserve">  </w:t>
      </w:r>
      <w:r w:rsidR="00F0252B">
        <w:rPr>
          <w:b/>
          <w:sz w:val="28"/>
          <w:szCs w:val="28"/>
        </w:rPr>
        <w:t>GOOD</w:t>
      </w:r>
      <w:r>
        <w:rPr>
          <w:b/>
          <w:sz w:val="28"/>
          <w:szCs w:val="28"/>
        </w:rPr>
        <w:t xml:space="preserve"> NEWS!!!</w:t>
      </w:r>
    </w:p>
    <w:p w14:paraId="38CADB45" w14:textId="41DF1884" w:rsidR="003966C8" w:rsidRPr="003966C8" w:rsidRDefault="003966C8" w:rsidP="00242C0B">
      <w:pPr>
        <w:ind w:left="720"/>
        <w:rPr>
          <w:sz w:val="24"/>
          <w:szCs w:val="24"/>
        </w:rPr>
      </w:pPr>
      <w:r w:rsidRPr="003966C8">
        <w:rPr>
          <w:sz w:val="24"/>
          <w:szCs w:val="24"/>
        </w:rPr>
        <w:t>This percentage wa</w:t>
      </w:r>
      <w:r>
        <w:rPr>
          <w:sz w:val="24"/>
          <w:szCs w:val="24"/>
        </w:rPr>
        <w:t>s 89% in 2016</w:t>
      </w:r>
      <w:r w:rsidR="00F0252B">
        <w:rPr>
          <w:sz w:val="24"/>
          <w:szCs w:val="24"/>
        </w:rPr>
        <w:t xml:space="preserve">, </w:t>
      </w:r>
      <w:r w:rsidR="00DC5DB6">
        <w:rPr>
          <w:sz w:val="24"/>
          <w:szCs w:val="24"/>
        </w:rPr>
        <w:t>81% in 2017</w:t>
      </w:r>
      <w:r w:rsidR="00F0252B">
        <w:rPr>
          <w:sz w:val="24"/>
          <w:szCs w:val="24"/>
        </w:rPr>
        <w:t xml:space="preserve"> and 96% in 2018</w:t>
      </w:r>
      <w:r w:rsidR="00AC0DC6">
        <w:rPr>
          <w:sz w:val="24"/>
          <w:szCs w:val="24"/>
        </w:rPr>
        <w:t xml:space="preserve">, so this </w:t>
      </w:r>
      <w:r w:rsidR="00F0252B">
        <w:rPr>
          <w:sz w:val="24"/>
          <w:szCs w:val="24"/>
        </w:rPr>
        <w:t>continues to be</w:t>
      </w:r>
      <w:r w:rsidR="00AC0DC6">
        <w:rPr>
          <w:sz w:val="24"/>
          <w:szCs w:val="24"/>
        </w:rPr>
        <w:t xml:space="preserve"> really great news!!  </w:t>
      </w:r>
      <w:r w:rsidR="009A5E1B">
        <w:rPr>
          <w:sz w:val="24"/>
          <w:szCs w:val="24"/>
        </w:rPr>
        <w:t xml:space="preserve">And, if you look carefully at 2019 results you will see that respondents were either positive or indicated that this goal isn’t applicable to them or their loved one.  </w:t>
      </w:r>
      <w:r w:rsidR="00242C0B">
        <w:rPr>
          <w:sz w:val="24"/>
          <w:szCs w:val="24"/>
        </w:rPr>
        <w:t xml:space="preserve">Efforts in this area </w:t>
      </w:r>
      <w:r w:rsidR="00DC5DB6">
        <w:rPr>
          <w:sz w:val="24"/>
          <w:szCs w:val="24"/>
        </w:rPr>
        <w:t xml:space="preserve">will continue as </w:t>
      </w:r>
      <w:r w:rsidR="00F0252B">
        <w:rPr>
          <w:sz w:val="24"/>
          <w:szCs w:val="24"/>
        </w:rPr>
        <w:t xml:space="preserve">ADDS </w:t>
      </w:r>
      <w:r w:rsidR="00A616A2">
        <w:rPr>
          <w:sz w:val="24"/>
          <w:szCs w:val="24"/>
        </w:rPr>
        <w:t>want</w:t>
      </w:r>
      <w:r w:rsidR="00F0252B">
        <w:rPr>
          <w:sz w:val="24"/>
          <w:szCs w:val="24"/>
        </w:rPr>
        <w:t>s</w:t>
      </w:r>
      <w:r w:rsidR="00A616A2">
        <w:rPr>
          <w:sz w:val="24"/>
          <w:szCs w:val="24"/>
        </w:rPr>
        <w:t xml:space="preserve"> this to continue to be a high achievement in ADDS programs!</w:t>
      </w:r>
    </w:p>
    <w:p w14:paraId="594AB69D" w14:textId="70F9339F" w:rsidR="00287841" w:rsidRDefault="00287841" w:rsidP="0043368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is a very important role of ADDS!  Staff will continue to work hard toward continuation of </w:t>
      </w:r>
      <w:r w:rsidR="003447D2">
        <w:rPr>
          <w:sz w:val="24"/>
          <w:szCs w:val="24"/>
        </w:rPr>
        <w:t>a</w:t>
      </w:r>
      <w:r>
        <w:rPr>
          <w:sz w:val="24"/>
          <w:szCs w:val="24"/>
        </w:rPr>
        <w:t xml:space="preserve"> positive response to this Agency goal!  </w:t>
      </w:r>
    </w:p>
    <w:p w14:paraId="233E5CC4" w14:textId="2A798460" w:rsidR="00434674" w:rsidRDefault="00434674" w:rsidP="0043368C">
      <w:pPr>
        <w:ind w:left="720"/>
        <w:rPr>
          <w:sz w:val="24"/>
          <w:szCs w:val="24"/>
        </w:rPr>
      </w:pPr>
    </w:p>
    <w:p w14:paraId="6806832A" w14:textId="49B9502D" w:rsidR="006A3A66" w:rsidRDefault="006A3A66" w:rsidP="00F0252B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B54013" wp14:editId="165153B1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D303796" w14:textId="136CC381" w:rsidR="00863074" w:rsidRDefault="00863074" w:rsidP="0043368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ADDS Continues to Work Toward</w:t>
      </w:r>
      <w:r w:rsidR="00242C0B">
        <w:rPr>
          <w:b/>
          <w:sz w:val="28"/>
          <w:szCs w:val="28"/>
        </w:rPr>
        <w:t xml:space="preserve"> Improving Care and Services </w:t>
      </w:r>
      <w:proofErr w:type="gramStart"/>
      <w:r w:rsidR="00242C0B" w:rsidRPr="00242C0B">
        <w:rPr>
          <w:b/>
          <w:sz w:val="28"/>
          <w:szCs w:val="28"/>
        </w:rPr>
        <w:t xml:space="preserve">- </w:t>
      </w:r>
      <w:r w:rsidR="00287841" w:rsidRPr="00242C0B">
        <w:rPr>
          <w:b/>
          <w:sz w:val="28"/>
          <w:szCs w:val="28"/>
        </w:rPr>
        <w:t xml:space="preserve"> </w:t>
      </w:r>
      <w:r w:rsidR="009A5E1B" w:rsidRPr="009A5E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9F35AB">
        <w:rPr>
          <w:b/>
          <w:sz w:val="28"/>
          <w:szCs w:val="28"/>
        </w:rPr>
        <w:t xml:space="preserve">  STILL</w:t>
      </w:r>
      <w:r w:rsidR="00242C0B">
        <w:rPr>
          <w:b/>
          <w:sz w:val="28"/>
          <w:szCs w:val="28"/>
        </w:rPr>
        <w:t xml:space="preserve">  </w:t>
      </w:r>
      <w:r w:rsidR="00287841">
        <w:rPr>
          <w:b/>
          <w:sz w:val="28"/>
          <w:szCs w:val="28"/>
        </w:rPr>
        <w:t>WORKING HARD</w:t>
      </w:r>
      <w:r w:rsidR="009F35AB">
        <w:rPr>
          <w:b/>
          <w:sz w:val="28"/>
          <w:szCs w:val="28"/>
        </w:rPr>
        <w:t xml:space="preserve"> and WILL WORK HARDER</w:t>
      </w:r>
      <w:r w:rsidR="00287841">
        <w:rPr>
          <w:b/>
          <w:sz w:val="28"/>
          <w:szCs w:val="28"/>
        </w:rPr>
        <w:t>!!!</w:t>
      </w:r>
    </w:p>
    <w:p w14:paraId="6DD161FC" w14:textId="627E35FA" w:rsidR="00242C0B" w:rsidRDefault="00242C0B" w:rsidP="0043368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63074">
        <w:rPr>
          <w:sz w:val="24"/>
          <w:szCs w:val="24"/>
        </w:rPr>
        <w:t xml:space="preserve">ADDS staff receive Annual trainings in Crisis Prevention, Positive Behavior Supports, </w:t>
      </w:r>
      <w:r w:rsidR="00F0252B">
        <w:rPr>
          <w:sz w:val="24"/>
          <w:szCs w:val="24"/>
        </w:rPr>
        <w:t xml:space="preserve"> </w:t>
      </w:r>
      <w:r w:rsidR="00863074">
        <w:rPr>
          <w:sz w:val="24"/>
          <w:szCs w:val="24"/>
        </w:rPr>
        <w:t>Missouri Quality Outcomes, Abuse and Neglect, HIPAA, Employee Ethics, Cultural Diversity, Defensive Driving, Food Safety, Fire Safety as well as training in CPR and First Aid</w:t>
      </w:r>
      <w:r w:rsidR="003447D2">
        <w:rPr>
          <w:sz w:val="24"/>
          <w:szCs w:val="24"/>
        </w:rPr>
        <w:t xml:space="preserve"> </w:t>
      </w:r>
      <w:r w:rsidR="00F0252B">
        <w:rPr>
          <w:sz w:val="24"/>
          <w:szCs w:val="24"/>
        </w:rPr>
        <w:t xml:space="preserve">an Tools </w:t>
      </w:r>
      <w:r w:rsidR="003447D2">
        <w:rPr>
          <w:sz w:val="24"/>
          <w:szCs w:val="24"/>
        </w:rPr>
        <w:t>a</w:t>
      </w:r>
      <w:r w:rsidR="00F0252B">
        <w:rPr>
          <w:sz w:val="24"/>
          <w:szCs w:val="24"/>
        </w:rPr>
        <w:t>s well as</w:t>
      </w:r>
      <w:r w:rsidR="003447D2">
        <w:rPr>
          <w:sz w:val="24"/>
          <w:szCs w:val="24"/>
        </w:rPr>
        <w:t xml:space="preserve"> certification as a medication aide</w:t>
      </w:r>
      <w:r w:rsidR="00863074">
        <w:rPr>
          <w:sz w:val="24"/>
          <w:szCs w:val="24"/>
        </w:rPr>
        <w:t xml:space="preserve"> every 2 years and any </w:t>
      </w:r>
      <w:r w:rsidR="003447D2">
        <w:rPr>
          <w:sz w:val="24"/>
          <w:szCs w:val="24"/>
        </w:rPr>
        <w:t xml:space="preserve">other </w:t>
      </w:r>
      <w:r w:rsidR="00863074">
        <w:rPr>
          <w:sz w:val="24"/>
          <w:szCs w:val="24"/>
        </w:rPr>
        <w:t xml:space="preserve">updates that are required. </w:t>
      </w:r>
      <w:r w:rsidR="00DC5DB6">
        <w:rPr>
          <w:sz w:val="24"/>
          <w:szCs w:val="24"/>
        </w:rPr>
        <w:t xml:space="preserve"> </w:t>
      </w:r>
      <w:r w:rsidR="00F0252B">
        <w:rPr>
          <w:sz w:val="24"/>
          <w:szCs w:val="24"/>
        </w:rPr>
        <w:t>In 2019,</w:t>
      </w:r>
      <w:r w:rsidR="009F35AB">
        <w:rPr>
          <w:sz w:val="24"/>
          <w:szCs w:val="24"/>
        </w:rPr>
        <w:t xml:space="preserve"> ADDS be</w:t>
      </w:r>
      <w:r w:rsidR="00F0252B">
        <w:rPr>
          <w:sz w:val="24"/>
          <w:szCs w:val="24"/>
        </w:rPr>
        <w:t>came</w:t>
      </w:r>
      <w:r w:rsidR="009F35AB">
        <w:rPr>
          <w:sz w:val="24"/>
          <w:szCs w:val="24"/>
        </w:rPr>
        <w:t xml:space="preserve"> a Tiered Supports Agency through Missouri Department of Mental Health and this will encourage additional trainings in </w:t>
      </w:r>
      <w:r w:rsidR="009F35AB">
        <w:rPr>
          <w:sz w:val="24"/>
          <w:szCs w:val="24"/>
        </w:rPr>
        <w:lastRenderedPageBreak/>
        <w:t>the area of teamwork and behavioral support for all staff members</w:t>
      </w:r>
      <w:r w:rsidR="00F0252B">
        <w:rPr>
          <w:sz w:val="24"/>
          <w:szCs w:val="24"/>
        </w:rPr>
        <w:t xml:space="preserve"> as well as work on recruitment and retention of ADDS staff members</w:t>
      </w:r>
      <w:r w:rsidR="009F35AB">
        <w:rPr>
          <w:sz w:val="24"/>
          <w:szCs w:val="24"/>
        </w:rPr>
        <w:t xml:space="preserve">. </w:t>
      </w:r>
    </w:p>
    <w:p w14:paraId="14A9015A" w14:textId="0AA2E300" w:rsidR="00863074" w:rsidRPr="00863074" w:rsidRDefault="00863074" w:rsidP="0043368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Program Coordinators </w:t>
      </w:r>
      <w:r w:rsidR="00DC5DB6">
        <w:rPr>
          <w:sz w:val="24"/>
          <w:szCs w:val="24"/>
        </w:rPr>
        <w:t xml:space="preserve">continue to have </w:t>
      </w:r>
      <w:r>
        <w:rPr>
          <w:sz w:val="24"/>
          <w:szCs w:val="24"/>
        </w:rPr>
        <w:t xml:space="preserve">their staff </w:t>
      </w:r>
      <w:r w:rsidR="00DC5DB6">
        <w:rPr>
          <w:sz w:val="24"/>
          <w:szCs w:val="24"/>
        </w:rPr>
        <w:t>receive additional</w:t>
      </w:r>
      <w:r>
        <w:rPr>
          <w:sz w:val="24"/>
          <w:szCs w:val="24"/>
        </w:rPr>
        <w:t xml:space="preserve"> trainings </w:t>
      </w:r>
      <w:r w:rsidR="00DC5DB6">
        <w:rPr>
          <w:sz w:val="24"/>
          <w:szCs w:val="24"/>
        </w:rPr>
        <w:t xml:space="preserve">on a quarterly basis </w:t>
      </w:r>
      <w:r>
        <w:rPr>
          <w:sz w:val="24"/>
          <w:szCs w:val="24"/>
        </w:rPr>
        <w:t>that will improve the employee</w:t>
      </w:r>
      <w:r w:rsidR="00DC5DB6">
        <w:rPr>
          <w:sz w:val="24"/>
          <w:szCs w:val="24"/>
        </w:rPr>
        <w:t>’s</w:t>
      </w:r>
      <w:r>
        <w:rPr>
          <w:sz w:val="24"/>
          <w:szCs w:val="24"/>
        </w:rPr>
        <w:t xml:space="preserve"> knowledge base and ability to provide im</w:t>
      </w:r>
      <w:r w:rsidR="00242C0B">
        <w:rPr>
          <w:sz w:val="24"/>
          <w:szCs w:val="24"/>
        </w:rPr>
        <w:t xml:space="preserve">proved care and support.   </w:t>
      </w:r>
      <w:r w:rsidR="009F35AB">
        <w:rPr>
          <w:sz w:val="24"/>
          <w:szCs w:val="24"/>
        </w:rPr>
        <w:t xml:space="preserve">In </w:t>
      </w:r>
      <w:r w:rsidR="00F0252B">
        <w:rPr>
          <w:sz w:val="24"/>
          <w:szCs w:val="24"/>
        </w:rPr>
        <w:t xml:space="preserve">2019, 81% of ADDS employees were able to accomplish this while in </w:t>
      </w:r>
      <w:r w:rsidR="009F35AB">
        <w:rPr>
          <w:sz w:val="24"/>
          <w:szCs w:val="24"/>
        </w:rPr>
        <w:t>2018, 70%</w:t>
      </w:r>
      <w:r w:rsidR="007118EA">
        <w:rPr>
          <w:sz w:val="24"/>
          <w:szCs w:val="24"/>
        </w:rPr>
        <w:t xml:space="preserve">; </w:t>
      </w:r>
      <w:r w:rsidR="00434674">
        <w:rPr>
          <w:sz w:val="24"/>
          <w:szCs w:val="24"/>
        </w:rPr>
        <w:t xml:space="preserve">2017, 84% </w:t>
      </w:r>
      <w:r w:rsidR="007118EA">
        <w:rPr>
          <w:sz w:val="24"/>
          <w:szCs w:val="24"/>
        </w:rPr>
        <w:t xml:space="preserve">and in 2016 only 62% </w:t>
      </w:r>
      <w:r w:rsidR="00434674">
        <w:rPr>
          <w:sz w:val="24"/>
          <w:szCs w:val="24"/>
        </w:rPr>
        <w:t>of ADDS employees received at least 4 additional trainings</w:t>
      </w:r>
      <w:r w:rsidR="007118EA">
        <w:rPr>
          <w:sz w:val="24"/>
          <w:szCs w:val="24"/>
        </w:rPr>
        <w:t xml:space="preserve">.  </w:t>
      </w:r>
      <w:r w:rsidR="00434674">
        <w:rPr>
          <w:sz w:val="24"/>
          <w:szCs w:val="24"/>
        </w:rPr>
        <w:t xml:space="preserve"> </w:t>
      </w:r>
      <w:r w:rsidR="007118EA">
        <w:rPr>
          <w:sz w:val="24"/>
          <w:szCs w:val="24"/>
        </w:rPr>
        <w:t xml:space="preserve">As an Agency goal the number of additional trainings has been increased to 6 in 2020. </w:t>
      </w:r>
      <w:r w:rsidR="00242C0B">
        <w:rPr>
          <w:sz w:val="24"/>
          <w:szCs w:val="24"/>
        </w:rPr>
        <w:t xml:space="preserve"> </w:t>
      </w:r>
    </w:p>
    <w:p w14:paraId="32A59677" w14:textId="77777777" w:rsidR="0043368C" w:rsidRPr="00226262" w:rsidRDefault="0043368C" w:rsidP="0043368C">
      <w:pPr>
        <w:ind w:left="720"/>
        <w:rPr>
          <w:sz w:val="24"/>
          <w:szCs w:val="24"/>
        </w:rPr>
      </w:pPr>
    </w:p>
    <w:p w14:paraId="158A129F" w14:textId="77777777" w:rsidR="00567044" w:rsidRDefault="00567044"/>
    <w:sectPr w:rsidR="0056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24B18"/>
    <w:multiLevelType w:val="hybridMultilevel"/>
    <w:tmpl w:val="5A68D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47676C"/>
    <w:multiLevelType w:val="hybridMultilevel"/>
    <w:tmpl w:val="C74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8C"/>
    <w:rsid w:val="00100655"/>
    <w:rsid w:val="0017175E"/>
    <w:rsid w:val="001A1BE5"/>
    <w:rsid w:val="00242C0B"/>
    <w:rsid w:val="00287841"/>
    <w:rsid w:val="003447D2"/>
    <w:rsid w:val="003966C8"/>
    <w:rsid w:val="0043368C"/>
    <w:rsid w:val="00434674"/>
    <w:rsid w:val="0046600E"/>
    <w:rsid w:val="00567044"/>
    <w:rsid w:val="005C0D1B"/>
    <w:rsid w:val="00693A41"/>
    <w:rsid w:val="006A3A66"/>
    <w:rsid w:val="007118EA"/>
    <w:rsid w:val="00796134"/>
    <w:rsid w:val="00863074"/>
    <w:rsid w:val="00915E3E"/>
    <w:rsid w:val="009A5E1B"/>
    <w:rsid w:val="009C0831"/>
    <w:rsid w:val="009C7BE1"/>
    <w:rsid w:val="009F35AB"/>
    <w:rsid w:val="00A616A2"/>
    <w:rsid w:val="00AC0DC6"/>
    <w:rsid w:val="00B1428E"/>
    <w:rsid w:val="00C17201"/>
    <w:rsid w:val="00C34E76"/>
    <w:rsid w:val="00C742A0"/>
    <w:rsid w:val="00CA1DA4"/>
    <w:rsid w:val="00CE46D8"/>
    <w:rsid w:val="00DC5DB6"/>
    <w:rsid w:val="00EF23F8"/>
    <w:rsid w:val="00F0252B"/>
    <w:rsid w:val="00F50940"/>
    <w:rsid w:val="00F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6E1C"/>
  <w15:chartTrackingRefBased/>
  <w15:docId w15:val="{8DEF700C-9A89-4CB1-993B-19CEEB6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6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Overall</a:t>
            </a:r>
            <a:r>
              <a:rPr lang="en-US" baseline="0"/>
              <a:t> Satisfaction with ADDS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0669291338582671E-2"/>
          <c:y val="0.15115079365079367"/>
          <c:w val="0.90849737532808394"/>
          <c:h val="0.76076084239470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Positve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95.5</c:v>
                </c:pt>
                <c:pt idx="1">
                  <c:v>93.1</c:v>
                </c:pt>
                <c:pt idx="2">
                  <c:v>96</c:v>
                </c:pt>
                <c:pt idx="3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F-40C3-99D3-2BAFD1D5944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Negative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2.8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4F-40C3-99D3-2BAFD1D5944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Sometimes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3</c:v>
                </c:pt>
                <c:pt idx="1">
                  <c:v>4.2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4F-40C3-99D3-2BAFD1D59440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2839208"/>
        <c:axId val="302839600"/>
      </c:barChart>
      <c:catAx>
        <c:axId val="302839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839600"/>
        <c:crosses val="autoZero"/>
        <c:auto val="1"/>
        <c:lblAlgn val="ctr"/>
        <c:lblOffset val="100"/>
        <c:noMultiLvlLbl val="0"/>
      </c:catAx>
      <c:valAx>
        <c:axId val="30283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satisfaction 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839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Development</a:t>
            </a:r>
            <a:r>
              <a:rPr lang="en-US" baseline="0"/>
              <a:t> of Skills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"yes"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Sheet1!$B$2:$B$5</c:f>
              <c:numCache>
                <c:formatCode>0%</c:formatCode>
                <c:ptCount val="4"/>
                <c:pt idx="0" formatCode="0.00%">
                  <c:v>0.89</c:v>
                </c:pt>
                <c:pt idx="1">
                  <c:v>0.81</c:v>
                </c:pt>
                <c:pt idx="2">
                  <c:v>0.96</c:v>
                </c:pt>
                <c:pt idx="3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B2-4560-86EF-4B9D50D175A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Sometimes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Sheet1!$C$2:$C$5</c:f>
              <c:numCache>
                <c:formatCode>0%</c:formatCode>
                <c:ptCount val="4"/>
                <c:pt idx="0">
                  <c:v>0.03</c:v>
                </c:pt>
                <c:pt idx="1">
                  <c:v>0.06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B2-4560-86EF-4B9D50D175A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Sheet1!$D$2:$D$5</c:f>
              <c:numCache>
                <c:formatCode>0%</c:formatCode>
                <c:ptCount val="4"/>
                <c:pt idx="0" formatCode="0.00%">
                  <c:v>0.06</c:v>
                </c:pt>
                <c:pt idx="1">
                  <c:v>0.1</c:v>
                </c:pt>
                <c:pt idx="2">
                  <c:v>0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B2-4560-86EF-4B9D50D175A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response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Sheet1!$E$2:$E$5</c:f>
              <c:numCache>
                <c:formatCode>0.00%</c:formatCode>
                <c:ptCount val="4"/>
                <c:pt idx="0">
                  <c:v>2.5000000000000001E-2</c:v>
                </c:pt>
                <c:pt idx="1">
                  <c:v>0.03</c:v>
                </c:pt>
                <c:pt idx="2" formatCode="0%">
                  <c:v>0.04</c:v>
                </c:pt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B2-4560-86EF-4B9D50D175A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Yes, N/A and No response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Sheet1!$F$2:$F$5</c:f>
              <c:numCache>
                <c:formatCode>0.00%</c:formatCode>
                <c:ptCount val="4"/>
                <c:pt idx="0" formatCode="0%">
                  <c:v>0.97499999999999998</c:v>
                </c:pt>
                <c:pt idx="1">
                  <c:v>0.94</c:v>
                </c:pt>
                <c:pt idx="2" formatCode="0%">
                  <c:v>1</c:v>
                </c:pt>
                <c:pt idx="3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B2-4560-86EF-4B9D50D17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969480"/>
        <c:axId val="321965872"/>
      </c:barChart>
      <c:catAx>
        <c:axId val="321969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965872"/>
        <c:crosses val="autoZero"/>
        <c:auto val="1"/>
        <c:lblAlgn val="ctr"/>
        <c:lblOffset val="100"/>
        <c:noMultiLvlLbl val="0"/>
      </c:catAx>
      <c:valAx>
        <c:axId val="32196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9694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Crews</dc:creator>
  <cp:keywords/>
  <dc:description/>
  <cp:lastModifiedBy>Bev Borgeson</cp:lastModifiedBy>
  <cp:revision>4</cp:revision>
  <dcterms:created xsi:type="dcterms:W3CDTF">2020-05-18T16:01:00Z</dcterms:created>
  <dcterms:modified xsi:type="dcterms:W3CDTF">2020-05-18T17:22:00Z</dcterms:modified>
</cp:coreProperties>
</file>